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0"/>
        <w:jc w:val="center"/>
      </w:pPr>
      <w:r>
        <w:drawing>
          <wp:inline distT="0" distB="0" distL="0" distR="0">
            <wp:extent cx="2095500" cy="1104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REGULAMENTO PARA DESFILE DE ABERTURA DA 35ª MÜNCHENFEST – 2026</w:t>
      </w:r>
    </w:p>
    <w:p>
      <w:pPr>
        <w:keepNext/>
        <w:spacing w:after="160" w:befor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 – DO DESFILE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1º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A PRIME PROMOÇÕES E EVENTOS realiza e coordena o desfile de abertura da 35ª MÜNCHENFEST no dia 06 de novembro de 2026, no Município de Ponta Grossa, com início às 17h.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2º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O objetivo do desfile de abertura referido no Art. 1º é mobilizar a população ponta-grossense para participação efetiva na 35ª MÜNCHENFEST, valorizando as tradições alemãs, características de sua realização.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3º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A participação de representantes da comunidade ponta-grossense será definida como segue: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1º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poderão desfilar blocos representantes de entidades sociais, recreativas, culturais e esportivas, clubes de serviço, grupos folclóricos, entidades comerciais e industriais, bancos, instituições da educação básica e do ensino superior, órgãos públicos e grupos organizados da comunidade;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2º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não será permitida a inscrição de vários grupos representando uma mesma instituição, mesmo que com coordenação diferenciada, a não ser que apresentem CNPJ próprio para cada grupo;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3º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é permitida a participação de carros alegóricos, conforme o Item 4 deste Regulamento;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4º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é opcional o uso de traje típico germânico, desde que em conformidade com o Item 3 deste Regulamento, podendo ser utilizadas camisetas para os blocos de forma a criar harmonia e beleza do conjunto. Caso o bloco opte pelo uso da camiseta, será obrigatório o uso de chapéu e suspensório para os homens e tiara de flores para as mulheres;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5º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os blocos deverão estar devidamente identificados, com nome (faixa ou banner nas medidas 1,30 x 0,80 m), na frente do bloco;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6º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não serão aceitos blocos com o mesmo nome, ainda que adotem o uso de algum item com intuito de diferenciá-los (ex.: Bloco München I e Bloco München II, ou similares);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7º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é terminantemente proibida a distribuição à população de qualquer tipo de brinde pelas instituições inscritas, isentando-se a PRIME PROMOÇÕES E EVENTOS por eventuais ocorrências e danos de qualquer monta decorrentes da desobediência ao presente artigo.</w:t>
      </w:r>
    </w:p>
    <w:p>
      <w:pPr>
        <w:keepNext/>
        <w:spacing w:after="160" w:befor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 – DAS INSCRIÇÕES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4º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As inscrições serão realizadas de forma on-line, através do site munchenfest.com.br, de 24 de setembro a 30 de outubro de 2026. Não serão aceitas inscrições após essa data.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5º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Os representantes dos blocos deverão anexar no formulário de inscrição on-line toda a documentação exigida no Art. 7º, no prazo estabelecido, não cabendo recurso do prazo.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Parágrafo único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Só serão aceitas as inscrições que contenham toda a documentação exigida e que estejam totalmente preenchidas conforme este Regulamento.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6º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Os blocos deverão nomear um(a) coordenador(a) para responder pelo grupo participante, civil e/ou criminalmente, bem como perante a Comissão Organizadora.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7º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O(A) coordenador(a) do bloco deverá preencher a ficha de inscrição e o termo de compromisso disponíveis no anexo deste Regulamento, atendendo aos seguintes itens: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a) anexar fotocópias dos documentos do(a) coordenador(a) (RG e CPF);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b) assinar o termo de compromisso como representante legal e responsável pelo bloco;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c) preencher, no formulário on-line, a lista nominal digitada dos integrantes;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d) digitar, no formulário on-line, um breve histórico do bloco participante, com no máximo 80 palavras.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Parágrafo único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A inscrição no desfile de abertura não implica inscrição automática em qualquer concurso que eventualmente venha a ser promovido durante a realização da 35ª MÜNCHENFEST.</w:t>
      </w:r>
    </w:p>
    <w:p>
      <w:pPr>
        <w:keepNext/>
        <w:spacing w:after="160" w:befor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 – DOS TRAJES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8º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Caracterizam-se como trajes típicos germânicos masculinos: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a) Acessórios: chapéu e lenço em harmonia com o traje;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b) Camisa: pode ser de manga curta ou comprida, com colarinho. As cores são opcionais, sempre harmonizando com todos os tecidos do traje;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c) Calça e bermuda: os trajes germânicos possuem calça social ou até a altura do joelho ou um palmo acima, sendo assim considerada bermuda típica germânica;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d) A bermuda estilo "Lederhose", originalmente de couro, pode ser confeccionada em outros tecidos, desde que devidamente caracterizada, observando a estrutura de corte em molde de traje típico, com complementos, tais como botões, braguilha (aba) e bordados típicos;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e) Suspensório: é de uso obrigatório, preso na calça ou bermuda por botões ou prendedores (jacarés), atravessado na parte de trás, de couro ou tecidos que combinem com todo o traje;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f) Coletes: de uso opcional, mas, quando utilizados, não devem ser apertados demais. Sempre em cores e detalhes típicos germânicos que combinem com o traje;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g) Meias: são obrigatórias, preferencialmente até a altura do joelho ou um palmo abaixo. Podem ser substituídas por polainas alemãs (canos de meias em tricô) na altura da panturrilha;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h) Sapatos: será permitido sapato social fechado; botina/bota fechada nas cores caramelo, marrom, preto ou cinza; sapatênis fechado nas cores marrom, preto ou cinza, sendo permitido que botina/bota e sapatênis sejam em degradê. Cadarço, quando utilizado, do mesmo tom do calçado. Tamanco de madeira, típico germânico, também é aceito.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Parágrafo único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Descaracteriza o traje típico masculino o uso de chinelo, sandália, tênis ou calçado aberto, bem como solados claros (fora do tom do calçado) nos sapatos sociais, botinas/botas fechadas e sapatênis; meias de futebol, calça ou bermuda jeans, camiseta de malha, regata, camisa polo, óculos escuros, bonés, acessórios e chapéus que descaracterizem o traje típico germânico.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9º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Caracterizam-se como trajes típicos germânicos femininos: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a) Acessórios: tiara florida, de uso obrigatório, em modelos típicos germânicos;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b) Avental: de uso opcional; quando utilizado, deve ir até quatro dedos acima do comprimento do vestido;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c) Blusa: mangas longas ou curtas, sem deixar o ventre à mostra. As cores são opcionais, sempre harmonizando com todos os tecidos do traje. Quando acompanhada de colete, este deve ser típico germânico e também combinar com os tecidos do vestido;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d) Vestido: os vestidos ou saias típicas são aceitos com detalhes em renda ou bordado, originalmente longos ou até a altura do joelho, com tolerância de quatro dedos acima dele (sugere-se o uso da bombacha, ceroula típica feminina germânica);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e) Meias: de uso obrigatório, preferencialmente na altura do joelho ou um palmo abaixo. Podem ser substituídas por polainas alemãs (canos de meias em tricô) na altura da panturrilha;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f) Sapatos: somente será permitido o uso de sapato social fechado, sapatilha fechada e botina fechada, sem deixar os dedos e o calcanhar à mostra, nas cores caramelo, marrom, preto ou cinza, sendo permitido que sejam em degradê. Cadarço, quando utilizado, do mesmo tom do calçado. Tamanco de madeira, típico germânico, também é aceito;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g) A bermuda estilo "Lederhose", originalmente masculina e confeccionada em couro, pode ser usada por mulheres, com comprimento variável, sendo no mínimo até a metade da coxa. Pode ser confeccionada em outros tecidos, desde que devidamente caracterizada, observando a estrutura de corte em molde de traje típico, com complementos, tais como botões, braguilha (aba) e bordados típicos;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h) Suspensório: é de uso obrigatório, preso na saia ou bermuda por botões ou prendedores (jacarés), atravessado na parte de trás, de couro ou tecidos que combinem com todo o traje.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Parágrafo único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Descaracteriza o traje típico feminino o uso de chinelo, sandália, tênis, calçado aberto, sneaker, sapatênis, bota de cano longo, qualquer tipo de calçado estampado, com franjas e tachas, solados claros (fora do tom do calçado) ou com adereços e acessórios em outras cores; meias de futebol, calça ou bermuda jeans, camiseta de malha, regata, camisa polo, óculos escuros, boné, bolsa grande, acessórios e chapéus que descaracterizem o traje típico germânico; saias ou vestidos a mais de quatro dedos acima do joelho e Lederhose acima da metade da coxa.</w:t>
      </w:r>
    </w:p>
    <w:p>
      <w:pPr>
        <w:keepNext/>
        <w:spacing w:after="160" w:befor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4 – DOS CARROS ALEGÓRICOS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10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Entendem-se por carros alegóricos aqueles confeccionados/decorados como expressão visual daquilo que o enredo pretende em sua origem, sendo sua narrativa plástica e suas soluções inovadoras. Incluem-se nesta categoria: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a) carroças e carroções;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b) caminhonetes e caminhões de pequeno porte;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c) beer bike, party bike ou bicicletas convencionais decoradas;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d) bierwagen;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e) veículos de tração humana.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1º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É permitida a participação de carros alegóricos automotores ou reboques, desde que: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a) apresentem condutor habilitado conforme as normas do CONTRAN;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b) sejam de carroceria aberta;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c) estejam devidamente ornamentados com o tema da cultura germânica;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d) seja garantida a segurança das pessoas, sob a responsabilidade da instituição ou grupo inscrito;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e) estejam em perfeito estado de funcionamento;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f) não utilizem equipamento sonoro durante o desfile;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g) sejam utilizados até 2 veículos por bloco, divididos da seguinte forma: 1 caminhonete ou similar (veículo aberto) para a candidata e 1 veículo simples para apoio. Caso o bloco não tenha candidata, será liberado apenas 1 veículo para o desfile. Caso não tenha veículo aberto, pode ser utilizado veículo de passeio fechado com reboque de até 2 eixos (reboque aberto exclusivo para a candidata). Neste caso, veículo e reboque contam como 2 veículos.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2º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A ocorrência de acidentes de natureza física ou material ocasionados por membro(s) ou carro(s) alegórico(s) será de responsabilidade do(a) coordenador(a) do grupo.</w:t>
      </w:r>
    </w:p>
    <w:p>
      <w:pPr>
        <w:keepNext/>
        <w:spacing w:after="160" w:befor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5 – DA PREMIAÇÃO</w:t>
      </w:r>
    </w:p>
    <w:p>
      <w:pPr>
        <w:spacing w:after="140" w:line="3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 premiação será a seguinte: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a) 1º lugar: 50 ingressos para UM dos shows (Murilo Huff, Edson &amp; Hudson ou PPA + Countrybeat + Jiraya) e 150 vales-chopp;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b) 2º lugar: 50 ingressos para UM dos shows (Murilo Huff, Edson &amp; Hudson ou PPA + Countrybeat + Jiraya) e 100 vales-chopp;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c) 3º lugar: 50 ingressos para UM dos shows (Murilo Huff, Edson &amp; Hudson ou PPA + Countrybeat + Jiraya) e 50 vales-chopp.</w:t>
      </w:r>
    </w:p>
    <w:p>
      <w:pPr>
        <w:spacing w:after="140" w:line="3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Os 50 ingressos de cada bloco premiado serão todos para a mesma data.</w:t>
      </w:r>
    </w:p>
    <w:p>
      <w:pPr>
        <w:spacing w:after="140" w:line="3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Os blocos serão avaliados no decorrer do desfile por uma comissão destinada para tal fim.</w:t>
      </w:r>
    </w:p>
    <w:p>
      <w:pPr>
        <w:spacing w:after="140" w:line="3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O resultado da premiação será anunciado no palco central no dia 06 de novembro de 2026 (sexta-feira), devendo um representante da instituição/bloco premiado estar presente para receber a premiação. A ausência de algum dos blocos vencedores implicará a premiação da instituição que obtiver a maior nota na sequência, desde que se encontre representada nas condições indicadas neste parágrafo.</w:t>
      </w:r>
    </w:p>
    <w:p>
      <w:pPr>
        <w:spacing w:after="140" w:line="3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Serão premiados 3 (três) blocos entre os que participarem do desfile de abertura, conforme os critérios a seguir: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a) Trajes: criatividade e harmonia das cores;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b) Conjunto: uniformidade com que o bloco se apresenta;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c) Evolução: fluência, espontaneidade e empolgação dos desfilantes (sem excessos);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d) Regulamento: cumprimento integral.</w:t>
      </w:r>
    </w:p>
    <w:p>
      <w:pPr>
        <w:spacing w:after="120" w:before="200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JULGAMENTO DOS BLOCOS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5226"/>
        <w:gridCol w:w="1400"/>
      </w:tblGrid>
      <w:tr>
        <w:trPr>
          <w:tblHeader/>
        </w:trPr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CATEGORIA</w:t>
            </w:r>
          </w:p>
        </w:tc>
        <w:tc>
          <w:tcPr>
            <w:tcW w:type="dxa" w:w="522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CRITÉRIOS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shd w:fill="E7E6E6" w:color="auto" w:val="clear"/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PONTOS</w:t>
            </w:r>
          </w:p>
        </w:tc>
      </w:tr>
      <w:tr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TRAJES</w:t>
            </w:r>
          </w:p>
        </w:tc>
        <w:tc>
          <w:tcPr>
            <w:tcW w:type="dxa" w:w="522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Criatividade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Harmonia das cores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01 a 20</w:t>
            </w:r>
          </w:p>
        </w:tc>
      </w:tr>
      <w:tr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CONJUNTO</w:t>
            </w:r>
          </w:p>
        </w:tc>
        <w:tc>
          <w:tcPr>
            <w:tcW w:type="dxa" w:w="522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Uniformidade com que o bloco se apresenta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01 a 10</w:t>
            </w:r>
          </w:p>
        </w:tc>
      </w:tr>
      <w:tr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EVOLUÇÃO</w:t>
            </w:r>
          </w:p>
        </w:tc>
        <w:tc>
          <w:tcPr>
            <w:tcW w:type="dxa" w:w="522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 fluência na apresentação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A espontaneidade e empolgação dos desfilantes (sem excessos)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01 a 10</w:t>
            </w:r>
          </w:p>
        </w:tc>
      </w:tr>
      <w:tr>
        <w:tc>
          <w:tcPr>
            <w:tcW w:type="dxa" w:w="2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REGULAMENTO (a cargo da coordenação)</w:t>
            </w:r>
          </w:p>
        </w:tc>
        <w:tc>
          <w:tcPr>
            <w:tcW w:type="dxa" w:w="5226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Cumprimento integral</w:t>
            </w:r>
          </w:p>
        </w:tc>
        <w:tc>
          <w:tcPr>
            <w:tcW w:type="dxa" w:w="140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  <w:tcMar>
              <w:top w:type="dxa" w:w="80"/>
              <w:left w:type="dxa" w:w="120"/>
              <w:bottom w:type="dxa" w:w="80"/>
              <w:right w:type="dxa" w:w="120"/>
            </w:tcMar>
            <w:vAlign w:val="center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0"/>
                <w:szCs w:val="20"/>
              </w:rPr>
              <w:t xml:space="preserve">01 a 10</w:t>
            </w:r>
          </w:p>
        </w:tc>
      </w:tr>
    </w:tbl>
    <w:p>
      <w:pPr>
        <w:spacing w:after="120"/>
      </w:pPr>
    </w:p>
    <w:p>
      <w:pPr>
        <w:spacing w:after="140" w:line="3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O bloco vencedor será aquele que alcançar a maior pontuação na somatória das categorias acima.</w:t>
      </w:r>
    </w:p>
    <w:p>
      <w:pPr>
        <w:spacing w:after="140" w:line="3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Em caso de empate, serão utilizados os seguintes critérios, na ordem abaixo relacionada: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a) maior pontuação na categoria TRAJES;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b) maior pontuação na categoria CONJUNTO;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c) maior pontuação na categoria EVOLUÇÃO;</w:t>
      </w:r>
    </w:p>
    <w:p>
      <w:pPr>
        <w:spacing w:after="140" w:line="300"/>
        <w:ind w:left="4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d) maior pontuação na categoria REGULAMENTO.</w:t>
      </w:r>
    </w:p>
    <w:p>
      <w:pPr>
        <w:keepNext/>
        <w:spacing w:after="160" w:before="30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6 – DISPOSIÇÕES GERAIS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11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O(A) coordenador(a) do bloco deverá participar de reuniões sobre o desfile, quando solicitado, em local, data e horário previamente definidos pela Comissão Organizadora. No caso de impossibilidade de comparecimento, o(a) coordenador(a) deverá indicar outra pessoa para representá-lo(a).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Parágrafo único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A ausência do(a) coordenador(a) ou de seu representante nas reuniões previstas implicará nota 0 (zero) no quesito REGULAMENTO, bem como a aceitação das decisões definidas.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12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Os participantes menores de idade deverão estar acompanhados pelos responsáveis ou munidos de autorização da Vara da Infância e Juventude.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13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Os blocos deverão estar na concentração até as 16h do dia do desfile de abertura da MünchenFest, cumprindo rigorosamente o horário marcado pela Comissão Organizadora do desfile.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14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A ordem do desfile será definida pela Comissão Organizadora, respeitando-se as peculiaridades das entidades participantes.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Parágrafo único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A instituição que apresentar candidata a Rainha da 35ª MÜNCHENFEST deverá informar, no ato da inscrição, a presença da mesma no desfile.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15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A programação do desfile, com a ordem de apresentação das entidades, será disponibilizada pela Coordenação em reunião a ser realizada em dia e local a definir. O local e o horário desta reunião serão informados com antecedência mínima de 48 horas.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16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A concentração dos blocos/entidades, no dia 06 de novembro de 2026, ocorrerá a partir das 16h, nas ruas das imediações do Parque Ambiental, conforme croqui que será disponibilizado aos coordenadores de blocos.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17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No caso de chuva, a Comissão Organizadora informará, a partir das 14h do dia 06 de novembro de 2026, por e-mail, pelas mídias locais e pela página oficial da 35ª MünchenFest, se o desfile ocorrerá ou não.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18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Considerando o espírito festivo e comemorativo do desfile, é vedado às instituições participantes promoverem manifestações de caráter político-partidário e de desrespeito a pessoas e/ou instituições, bem como utilizarem qualquer meio destinado à publicidade comercial ou à promoção pessoal de quaisquer participantes do desfile.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19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Durante o desfile, a distância máxima permitida entre blocos e/ou entidades será de 5 metros, para não prejudicar o desenvolvimento da solenidade.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20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Após o desfile, a dispersão dos participantes ocorrerá na Praça Barão de Guaraúna.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21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Caberá ao(à) coordenador(a) de cada instituição participante do desfile, conforme o acordado no termo de compromisso firmado no momento da inscrição: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1º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manter todos os participantes sob sua responsabilidade nos espaços destinados à concentração, de acordo com o croqui distribuído;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2º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reportar-se ao responsável pela instituição, durante o evento, para sanar dificuldades;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3º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atender às orientações contidas no presente regulamento, dando exemplo de respeito às normas e zelando para que sua entidade não prejudique o brilho coletivo do evento;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§ 4º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não permitir que os integrantes do bloco consumam bebidas alcoólicas nem portem copos, latas ou garrafas durante o desfile, impedindo a permanência de recipientes que armazenem bebidas no interior ou nas carrocerias dos veículos que participarão do trajeto do desfile.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22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O não cumprimento das normas contidas no presente regulamento implicará o impedimento da participação da entidade infratora no desfile de abertura da MÜNCHENFEST no ano seguinte.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23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A ocorrência de acidentes de natureza física ou material ocasionados por membro(s) do bloco será de responsabilidade do(a) coordenador(a) da entidade.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24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Os casos omissos serão resolvidos pela Comissão Organizadora, e de suas decisões não caberá recurso.</w:t>
      </w:r>
    </w:p>
    <w:p>
      <w:pPr>
        <w:spacing w:after="140" w:line="300"/>
        <w:jc w:val="both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Art. 25 –</w:t>
      </w: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 Todos os participantes do desfile terão o benefício de comprar meia-entrada nos dias da MünchenFest, desde que estejam com a camiseta do bloco de 2026.</w:t>
      </w:r>
    </w:p>
    <w:p>
      <w:pPr>
        <w:spacing w:before="600"/>
        <w:jc w:val="center"/>
      </w:pPr>
      <w:r>
        <w:rPr>
          <w:rFonts w:ascii="Arial" w:cs="Arial" w:eastAsia="Arial" w:hAnsi="Arial"/>
          <w:b/>
          <w:bCs/>
          <w:sz w:val="22"/>
          <w:szCs w:val="22"/>
        </w:rPr>
        <w:t xml:space="preserve">PRIME PROMOÇÕES E EVENTOS</w:t>
      </w:r>
    </w:p>
    <w:p>
      <w:pPr>
        <w:jc w:val="center"/>
      </w:pPr>
      <w:r>
        <w:rPr>
          <w:rFonts w:ascii="Arial" w:cs="Arial" w:eastAsia="Arial" w:hAnsi="Arial"/>
          <w:sz w:val="22"/>
          <w:szCs w:val="22"/>
        </w:rPr>
        <w:t xml:space="preserve">CNPJ 06.301.331/0001-48</w:t>
      </w:r>
    </w:p>
    <w:p>
      <w:r>
        <w:br w:type="page"/>
      </w:r>
    </w:p>
    <w:p>
      <w:pPr>
        <w:spacing w:after="300"/>
        <w:jc w:val="center"/>
      </w:pPr>
      <w:r>
        <w:drawing>
          <wp:inline distT="0" distB="0" distL="0" distR="0">
            <wp:extent cx="2095500" cy="11049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0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TERMO DE COMPROMISSO</w:t>
      </w:r>
    </w:p>
    <w:p>
      <w:pPr>
        <w:spacing w:after="5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DESFILE DE ABERTURA DA 35ª MÜNCHENFEST – 2026</w:t>
      </w:r>
    </w:p>
    <w:p>
      <w:pPr>
        <w:spacing w:after="260"/>
      </w:pPr>
      <w:r>
        <w:rPr>
          <w:rFonts w:ascii="Arial" w:cs="Arial" w:eastAsia="Arial" w:hAnsi="Arial"/>
          <w:sz w:val="22"/>
          <w:szCs w:val="22"/>
        </w:rPr>
        <w:t xml:space="preserve">Eu, ______________________________________________________________,</w:t>
      </w:r>
    </w:p>
    <w:p>
      <w:pPr>
        <w:spacing w:after="260"/>
      </w:pPr>
      <w:r>
        <w:rPr>
          <w:rFonts w:ascii="Arial" w:cs="Arial" w:eastAsia="Arial" w:hAnsi="Arial"/>
          <w:sz w:val="22"/>
          <w:szCs w:val="22"/>
        </w:rPr>
        <w:t xml:space="preserve">responsável (coordenador/a) pelo Bloco _____________________________________,</w:t>
      </w:r>
    </w:p>
    <w:p>
      <w:pPr>
        <w:spacing w:after="260"/>
      </w:pPr>
      <w:r>
        <w:rPr>
          <w:rFonts w:ascii="Arial" w:cs="Arial" w:eastAsia="Arial" w:hAnsi="Arial"/>
          <w:sz w:val="22"/>
          <w:szCs w:val="22"/>
        </w:rPr>
        <w:t xml:space="preserve">residente à Rua __________________________________________, nº _________,</w:t>
      </w:r>
    </w:p>
    <w:p>
      <w:pPr>
        <w:spacing w:after="260"/>
      </w:pPr>
      <w:r>
        <w:rPr>
          <w:rFonts w:ascii="Arial" w:cs="Arial" w:eastAsia="Arial" w:hAnsi="Arial"/>
          <w:sz w:val="22"/>
          <w:szCs w:val="22"/>
        </w:rPr>
        <w:t xml:space="preserve">Bairro ______________________________________,</w:t>
      </w:r>
    </w:p>
    <w:p>
      <w:pPr>
        <w:spacing w:after="140" w:line="300"/>
        <w:jc w:val="both"/>
      </w:pPr>
      <w:r>
        <w:rPr>
          <w:rFonts w:ascii="Arial" w:cs="Arial" w:eastAsia="Arial" w:hAnsi="Arial"/>
          <w:b w:val="false"/>
          <w:bCs w:val="false"/>
          <w:sz w:val="22"/>
          <w:szCs w:val="22"/>
        </w:rPr>
        <w:t xml:space="preserve">responsabilizo-me em cumprir e fazer cumprir o que rege o regulamento estabelecido pela Prime Promoções e Eventos para a realização do Desfile de Abertura da 35ª MÜNCHENFEST – 2026, o qual será levado a efeito em 06 de novembro de 2026.</w:t>
      </w:r>
    </w:p>
    <w:p>
      <w:pPr>
        <w:spacing w:after="800" w:before="500"/>
      </w:pPr>
      <w:r>
        <w:rPr>
          <w:rFonts w:ascii="Arial" w:cs="Arial" w:eastAsia="Arial" w:hAnsi="Arial"/>
          <w:sz w:val="22"/>
          <w:szCs w:val="22"/>
        </w:rPr>
        <w:t xml:space="preserve">Ponta Grossa, ______ de ________________ de 2026.</w:t>
      </w:r>
    </w:p>
    <w:p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pPr>
        <w:spacing w:after="600"/>
      </w:pPr>
      <w:r>
        <w:rPr>
          <w:rFonts w:ascii="Arial" w:cs="Arial" w:eastAsia="Arial" w:hAnsi="Arial"/>
          <w:sz w:val="22"/>
          <w:szCs w:val="22"/>
        </w:rPr>
        <w:t xml:space="preserve">Assinatura do(a) responsável</w:t>
      </w:r>
    </w:p>
    <w:p>
      <w:r>
        <w:rPr>
          <w:rFonts w:ascii="Arial" w:cs="Arial" w:eastAsia="Arial" w:hAnsi="Arial"/>
          <w:sz w:val="22"/>
          <w:szCs w:val="22"/>
        </w:rPr>
        <w:t xml:space="preserve">______________________________________________</w:t>
      </w:r>
    </w:p>
    <w:p>
      <w:r>
        <w:rPr>
          <w:rFonts w:ascii="Arial" w:cs="Arial" w:eastAsia="Arial" w:hAnsi="Arial"/>
          <w:sz w:val="22"/>
          <w:szCs w:val="22"/>
        </w:rPr>
        <w:t xml:space="preserve">RG/CPF</w:t>
      </w:r>
    </w:p>
    <w:sectPr>
      <w:pgSz w:w="11906" w:h="16838" w:orient="portrait"/>
      <w:pgMar w:top="1300" w:right="1440" w:bottom="13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a5330f8711b2a5bc625631d5a189c3864001a8ce.png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2026-09-24T18:01:01.092Z</dcterms:created>
  <dcterms:modified xsi:type="dcterms:W3CDTF">2026-09-24T18:01:01.092Z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